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6A34A"/>
        </w:rPr>
        <w:t>SeedMatchGroup</w:t>
      </w:r>
    </w:p>
    <w:p>
      <w:r>
        <w:rPr>
          <w:b/>
          <w:sz w:val="40"/>
        </w:rPr>
        <w:t>Plantilla de RFQ para Agricultura Comercial</w:t>
      </w:r>
    </w:p>
    <w:p>
      <w:r>
        <w:rPr>
          <w:i/>
          <w:color w:val="475569"/>
        </w:rPr>
        <w:t>Solicitud de Cotización — Proyectos de Semillas, Invernaderos, Riego e Infraestructura</w:t>
      </w:r>
    </w:p>
    <w:p>
      <w:r>
        <w:t>Utilice esta plantilla para emitir una Solicitud de Cotización profesional y neutral hacia proveedores calificados a través de SeedMatchGroup. Complete cada sección con el mayor detalle posible; cuanto mejor sea la información, más precisas y comparables serán las ofertas. Devuelva el documento completado a su especialista de compras de SeedMatch.</w:t>
      </w:r>
    </w:p>
    <w:p>
      <w:r>
        <w:rPr>
          <w:b/>
          <w:color w:val="16A34A"/>
          <w:sz w:val="26"/>
        </w:rPr>
        <w:t>1. Identificación del comprador y proyecto</w:t>
      </w:r>
    </w:p>
    <w:p>
      <w:pPr>
        <w:pStyle w:val="ListBullet"/>
      </w:pPr>
      <w:r>
        <w:t>Razón social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Domicilio legal / país de operación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Contacto principal: nombre, cargo, correo, teléfono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Nombre del proyecto y referencia interna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Ubicación del sitio (ciudad, región, país, coordenadas)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Etapa del proyecto (factibilidad / diseño / compras / ejecución)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Fecha objetivo de decisión y ventana de entrega requerida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2. Descripción general del proyecto</w:t>
      </w:r>
    </w:p>
    <w:p>
      <w:pPr>
        <w:pStyle w:val="ListBullet"/>
      </w:pPr>
      <w:r>
        <w:t>Tipo de proyecto (invernadero, campo abierto, vivero, planta de procesamiento de semillas, riego, empacadora, otro)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Superficie total del proyecto (hectáreas) y área cubierta / plantada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Cultivo(s), mercado objetivo y uso final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CAPEX total estimado (USD) y estado del financiamiento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Programa gubernamental, incentivo o licitación (si aplica)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Requisitos de sostenibilidad, certificación o ESG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3. Alcance técnico del suministro</w:t>
      </w:r>
    </w:p>
    <w:p>
      <w:pPr>
        <w:pStyle w:val="ListBullet"/>
      </w:pPr>
      <w:r>
        <w:t>Lista detallada de bienes y/o servicios requeridos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Cantidades, unidades de medida y tolerancias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Especificaciones técnicas, normas y códigos de referencia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Garantías de desempeño (rendimiento, disponibilidad, eficiencia)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Planos de diseño, fichas técnicas o lista de materiales (adjuntar)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Requisitos de instalación, puesta en marcha y capacitación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4. Condiciones comerciales</w:t>
      </w:r>
    </w:p>
    <w:p>
      <w:pPr>
        <w:pStyle w:val="ListBullet"/>
      </w:pPr>
      <w:r>
        <w:t>Incoterm solicitado (EXW / FCA / FOB / CIF / DAP / DDP)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Dirección de entrega, puerto de descarga o sitio del proyecto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Moneda preferida (USD / EUR / otra) y condiciones de pago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Periodo de garantía y expectativas de soporte postventa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Repuestos, consumibles y alcance del servicio de ciclo de vida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Impuestos, aranceles y contenido local aplicables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5. Cumplimiento y documentación</w:t>
      </w:r>
    </w:p>
    <w:p>
      <w:pPr>
        <w:pStyle w:val="ListBullet"/>
      </w:pPr>
      <w:r>
        <w:t>Certificación fitosanitaria, ISTA, OECD u orgánica requerida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Restricciones o preferencias por país de origen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Permisos de importación, licencias y documentos aduaneros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Requisitos de aseguramiento de calidad, FAT / SAT e inspección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Estándares de salud, seguridad y medio ambiente (HSE)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Seguros (carga, fianza de cumplimiento, responsabilidad profesional)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6. Criterios de calificación de proveedores</w:t>
      </w:r>
    </w:p>
    <w:p>
      <w:pPr>
        <w:pStyle w:val="ListBullet"/>
      </w:pPr>
      <w:r>
        <w:t>Años mínimos de proyectos de referencia relevantes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Capacidad financiera y facturación requeridas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Capacidad de fabricación / producción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Presencia local, red de servicio e idiomas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Sostenibilidad, certificaciones e historial de auditorías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Referencias de proyectos comerciales comparables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7. Requisitos de respuesta</w:t>
      </w:r>
    </w:p>
    <w:p>
      <w:pPr>
        <w:pStyle w:val="ListBullet"/>
      </w:pPr>
      <w:r>
        <w:t>Vigencia de la cotización (recomendado: 60–90 días)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Formato: desglose de precios por partida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Plazo de entrega desde la orden de compra hasta el sitio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Hitos de pago alineados con entrega / puesta en marcha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Supuestos, exclusiones y aclaraciones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Fecha límite para la presentación de la cotización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8. Criterios de evaluación (ponderación %)</w:t>
      </w:r>
    </w:p>
    <w:p>
      <w:pPr>
        <w:pStyle w:val="ListBullet"/>
      </w:pPr>
      <w:r>
        <w:t>Costo total de propiedad: ___ %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Cumplimiento técnico y desempeño: ___ %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Plazo de entrega y confiabilidad: ___ %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Calificación del proveedor y referencias: ___ %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Garantía, servicio y postventa: ___ %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Sostenibilidad, certificaciones y ESG: ___ %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9. Lista de anexos</w:t>
      </w:r>
    </w:p>
    <w:p>
      <w:pPr>
        <w:pStyle w:val="ListBullet"/>
      </w:pPr>
      <w:r>
        <w:t>Plano del sitio / layout del proyecto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Lista de materiales o planos técnicos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Datos de suelo, agua y clima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Permisos regulatorios o aprobaciones de importación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Modelo de contrato preferido (si aplica)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NDA / confidencialidad a firmar con el proveedor</w:t>
      </w:r>
    </w:p>
    <w:p>
      <w:r>
        <w:rPr>
          <w:color w:val="94A3B8"/>
          <w:sz w:val="20"/>
        </w:rPr>
        <w:t>Response: ______________________________________________________________</w:t>
      </w:r>
    </w:p>
    <w:p/>
    <w:p>
      <w:r>
        <w:rPr>
          <w:i/>
          <w:sz w:val="18"/>
        </w:rPr>
        <w:t>Emitido por SeedMatchGroup en nombre del comprador. Los proveedores deben presentar sus ofertas exclusivamente a través de SeedMatchGroup; el contacto directo con el comprador no está permitido.</w:t>
      </w:r>
    </w:p>
    <w:p>
      <w:r>
        <w:rPr>
          <w:color w:val="16A34A"/>
          <w:sz w:val="18"/>
        </w:rPr>
        <w:t>Más información: https://seedmatchgroup.com/es/por-que-los-compradores-confian-en-seedmatch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