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6A34A"/>
        </w:rPr>
        <w:t>SeedMatchGroup</w:t>
      </w:r>
    </w:p>
    <w:p>
      <w:r>
        <w:rPr>
          <w:b/>
          <w:sz w:val="40"/>
        </w:rPr>
        <w:t>Commercial Agriculture RFQ Template</w:t>
      </w:r>
    </w:p>
    <w:p>
      <w:r>
        <w:rPr>
          <w:i/>
          <w:color w:val="475569"/>
        </w:rPr>
        <w:t>Request for Quotation — Seed, Greenhouse, Irrigation &amp; Infrastructure Projects</w:t>
      </w:r>
    </w:p>
    <w:p>
      <w:r>
        <w:t>Use this template to issue a professional, supplier-neutral Request for Quotation to qualified suppliers via SeedMatchGroup. Complete each section as fully as possible; the more detail you provide, the more accurate and comparable the quotations will be. Return the completed document to your SeedMatch sourcing specialist.</w:t>
      </w:r>
    </w:p>
    <w:p>
      <w:r>
        <w:rPr>
          <w:b/>
          <w:color w:val="16A34A"/>
          <w:sz w:val="26"/>
        </w:rPr>
        <w:t>1. Buyer &amp; Project Identification</w:t>
      </w:r>
    </w:p>
    <w:p>
      <w:pPr>
        <w:pStyle w:val="ListBullet"/>
      </w:pPr>
      <w:r>
        <w:t>Legal company name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Registered address / country of operation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Primary contact name, title, email, phone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Project name and internal reference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Project site location (city, region, country, coordinates)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Project stage (feasibility / design / procurement / execution)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Target decision date and required delivery window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2. Project Overview</w:t>
      </w:r>
    </w:p>
    <w:p>
      <w:pPr>
        <w:pStyle w:val="ListBullet"/>
      </w:pPr>
      <w:r>
        <w:t>Project type (greenhouse, open field, nursery, seed processing plant, irrigation, packing house, other)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Total project area (hectares) and planted / covered area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Crop(s), target market and end-use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Estimated total CAPEX (USD) and financing status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Government, incentive or tender programme (if applicable)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Sustainability, certification or ESG requirements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3. Technical Scope of Supply</w:t>
      </w:r>
    </w:p>
    <w:p>
      <w:pPr>
        <w:pStyle w:val="ListBullet"/>
      </w:pPr>
      <w:r>
        <w:t>Detailed list of goods and/or services required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Quantities, units of measure and tolerance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Technical specifications, standards and reference codes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Performance guarantees (yield, uptime, efficiency)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Design drawings, datasheets or bill of materials (attach)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Installation, commissioning and training requirements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4. Commercial Terms</w:t>
      </w:r>
    </w:p>
    <w:p>
      <w:pPr>
        <w:pStyle w:val="ListBullet"/>
      </w:pPr>
      <w:r>
        <w:t>Requested Incoterm (EXW / FCA / FOB / CIF / DAP / DDP)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Delivery address, port of discharge or project site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Preferred currency (USD / EUR / other) and payment terms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Warranty period and after-sales support expectations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Spare parts, consumables and lifecycle service scope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Applicable taxes, duties and local content requirements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5. Compliance &amp; Documentation</w:t>
      </w:r>
    </w:p>
    <w:p>
      <w:pPr>
        <w:pStyle w:val="ListBullet"/>
      </w:pPr>
      <w:r>
        <w:t>Phytosanitary, ISTA, OECD or organic certification required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Country-of-origin restrictions or preferences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Import permits, licences and required customs documents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Quality assurance, FAT / SAT and inspection requirements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Health, safety and environmental (HSE) standards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Insurance (cargo, performance bond, professional liability)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6. Supplier Qualification Criteria</w:t>
      </w:r>
    </w:p>
    <w:p>
      <w:pPr>
        <w:pStyle w:val="ListBullet"/>
      </w:pPr>
      <w:r>
        <w:t>Minimum years of relevant reference projects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Financial capacity and turnover requirements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Manufacturing / production capacity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Local presence, service network and language capabilities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Sustainability, certifications and audit history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References from comparable commercial projects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7. Response Requirements</w:t>
      </w:r>
    </w:p>
    <w:p>
      <w:pPr>
        <w:pStyle w:val="ListBullet"/>
      </w:pPr>
      <w:r>
        <w:t>Quotation validity period (recommended: 60–90 days)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Format: itemised price breakdown per line item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Delivery lead time from PO to site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Payment milestones aligned with delivery / commissioning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Assumptions, exclusions and clarifications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Deadline for submission of the quotation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8. Evaluation Criteria (weighting %)</w:t>
      </w:r>
    </w:p>
    <w:p>
      <w:pPr>
        <w:pStyle w:val="ListBullet"/>
      </w:pPr>
      <w:r>
        <w:t>Total cost of ownership: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Technical compliance and performance: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Delivery lead time and reliability: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Supplier qualification and references: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Warranty, service and after-sales: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Sustainability, certifications and ESG: ___ %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r>
        <w:rPr>
          <w:b/>
          <w:color w:val="16A34A"/>
          <w:sz w:val="26"/>
        </w:rPr>
        <w:t>9. Attachments Checklist</w:t>
      </w:r>
    </w:p>
    <w:p>
      <w:pPr>
        <w:pStyle w:val="ListBullet"/>
      </w:pPr>
      <w:r>
        <w:t>Site plan / project layout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Bill of materials or technical drawings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Soil, water and climate data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Regulatory permits or import approvals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Preferred contract template (if any)</w:t>
      </w:r>
    </w:p>
    <w:p>
      <w:r>
        <w:rPr>
          <w:color w:val="94A3B8"/>
          <w:sz w:val="20"/>
        </w:rPr>
        <w:t>Response: ______________________________________________________________</w:t>
      </w:r>
    </w:p>
    <w:p>
      <w:pPr>
        <w:pStyle w:val="ListBullet"/>
      </w:pPr>
      <w:r>
        <w:t>Confidentiality / NDA to be signed with the supplier</w:t>
      </w:r>
    </w:p>
    <w:p>
      <w:r>
        <w:rPr>
          <w:color w:val="94A3B8"/>
          <w:sz w:val="20"/>
        </w:rPr>
        <w:t>Response: ______________________________________________________________</w:t>
      </w:r>
    </w:p>
    <w:p/>
    <w:p>
      <w:r>
        <w:rPr>
          <w:i/>
          <w:sz w:val="18"/>
        </w:rPr>
        <w:t>Issued by SeedMatchGroup on behalf of the buyer. Suppliers must submit responses exclusively through SeedMatchGroup; direct contact with the buyer is not permitted.</w:t>
      </w:r>
    </w:p>
    <w:p>
      <w:r>
        <w:rPr>
          <w:color w:val="16A34A"/>
          <w:sz w:val="18"/>
        </w:rPr>
        <w:t>Learn more: https://seedmatchgroup.com/why-buyers-trust-seedmatch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